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F27076" w14:textId="692D8B26" w:rsidR="00921FE3" w:rsidRPr="009C454A" w:rsidRDefault="009C454A" w:rsidP="001D5F6F">
      <w:pPr>
        <w:spacing w:after="120" w:line="360" w:lineRule="auto"/>
        <w:ind w:left="567" w:right="1695"/>
        <w:rPr>
          <w:rFonts w:ascii="Arial" w:hAnsi="Arial" w:cs="Arial"/>
          <w:b/>
          <w:bCs/>
          <w:sz w:val="28"/>
          <w:szCs w:val="28"/>
        </w:rPr>
      </w:pPr>
      <w:r>
        <w:rPr>
          <w:rFonts w:ascii="Arial" w:hAnsi="Arial"/>
          <w:b/>
          <w:sz w:val="28"/>
        </w:rPr>
        <w:t>AMAZONE își consolidează prezența în America de Nord cu o nouă locație în Kansas</w:t>
      </w:r>
    </w:p>
    <w:p w14:paraId="069353C7" w14:textId="77777777" w:rsidR="004A4E71" w:rsidRPr="00F7655F" w:rsidRDefault="004A4E71" w:rsidP="00921FE3">
      <w:pPr>
        <w:spacing w:after="120" w:line="360" w:lineRule="auto"/>
        <w:ind w:left="567" w:right="1695"/>
        <w:rPr>
          <w:rFonts w:ascii="Arial" w:eastAsia="Arial" w:hAnsi="Arial" w:cs="Arial"/>
          <w:lang w:val="en-US"/>
        </w:rPr>
      </w:pPr>
    </w:p>
    <w:p w14:paraId="2BE0A5D6" w14:textId="352D26A1" w:rsidR="009C454A" w:rsidRPr="009C454A" w:rsidRDefault="009C454A" w:rsidP="009C454A">
      <w:pPr>
        <w:spacing w:after="120" w:line="360" w:lineRule="auto"/>
        <w:ind w:left="567" w:right="1695"/>
        <w:rPr>
          <w:rFonts w:ascii="Arial" w:eastAsia="Arial" w:hAnsi="Arial" w:cs="Arial"/>
        </w:rPr>
      </w:pPr>
      <w:r>
        <w:rPr>
          <w:rFonts w:ascii="Arial" w:hAnsi="Arial"/>
          <w:b/>
        </w:rPr>
        <w:t>Hasbergen-Gaste</w:t>
      </w:r>
      <w:r w:rsidR="003F1603">
        <w:rPr>
          <w:rFonts w:ascii="Arial" w:hAnsi="Arial"/>
          <w:b/>
        </w:rPr>
        <w:t>, Germania</w:t>
      </w:r>
      <w:r>
        <w:rPr>
          <w:rFonts w:ascii="Arial" w:hAnsi="Arial"/>
          <w:b/>
        </w:rPr>
        <w:t>/El Dorado, Kansas</w:t>
      </w:r>
      <w:r w:rsidR="003F1603">
        <w:rPr>
          <w:rFonts w:ascii="Arial" w:hAnsi="Arial"/>
          <w:b/>
        </w:rPr>
        <w:t>, USA</w:t>
      </w:r>
      <w:r>
        <w:rPr>
          <w:rFonts w:ascii="Arial" w:hAnsi="Arial"/>
        </w:rPr>
        <w:t xml:space="preserve"> – Odată cu deschiderea unei noi locații în El Dorado, Kansas, grupul AMAZONE își extinde în mod constant activitățile în America de Nord. Noua locație din SUA vine în completarea locaților deja existente pe continentul nord-american și consolidează prezența locală într-una dintre cele mai importante regiuni agricole din Statele Unite.</w:t>
      </w:r>
    </w:p>
    <w:p w14:paraId="6446C9B3" w14:textId="77777777" w:rsidR="009C454A" w:rsidRPr="009C454A" w:rsidRDefault="009C454A" w:rsidP="009C454A">
      <w:pPr>
        <w:spacing w:after="120" w:line="360" w:lineRule="auto"/>
        <w:ind w:left="567" w:right="1695"/>
        <w:rPr>
          <w:rFonts w:ascii="Arial" w:eastAsia="Arial" w:hAnsi="Arial" w:cs="Arial"/>
        </w:rPr>
      </w:pPr>
      <w:r>
        <w:rPr>
          <w:rFonts w:ascii="Arial" w:hAnsi="Arial"/>
        </w:rPr>
        <w:t xml:space="preserve">AMAZONE este prezentă pe piața nord-americană încă din anii 1970 și a cunoscut un mare succes încă de la început, vânzând zeci de mii de distribuitoare de îngrășăminte sub mărcile EasyFlow și New Idea în SUA. Pe baza acestui succes, AMAZONE a înființat în 2016 filiala AMAZONE Inc. în Canada, activitățile comerciale din America de Nord concentrându-se inițial pe piața canadiană. De atunci, mașinile agricole fabricate de către AMAZONE în Europa și livrate folosind containere sunt asamblate în Québec și apoi transportate cu camioane în Canada și SUA. </w:t>
      </w:r>
    </w:p>
    <w:p w14:paraId="0AB4B265" w14:textId="77777777" w:rsidR="009C454A" w:rsidRPr="009C454A" w:rsidRDefault="009C454A" w:rsidP="009C454A">
      <w:pPr>
        <w:spacing w:after="120" w:line="360" w:lineRule="auto"/>
        <w:ind w:left="567" w:right="1695"/>
        <w:rPr>
          <w:rFonts w:ascii="Arial" w:eastAsia="Arial" w:hAnsi="Arial" w:cs="Arial"/>
        </w:rPr>
      </w:pPr>
      <w:r>
        <w:rPr>
          <w:rFonts w:ascii="Arial" w:hAnsi="Arial"/>
        </w:rPr>
        <w:t>Odată cu înființarea AMAZONE USA Inc. în Delaware în 2021, AMAZONE și-a extins activitățile de succes din America de Nord, incluzând o prezență directă în SUA. Astăzi, peste 30 de angajați din Canada și SUA sprijină fermierii și distribuitorii locali, oferă sfaturi practice și asigură parteneriate strânse. Accentul se pune pe produsele destinate fertilizării și cultivării solului, pentru care tehnologia AMAZONE este deosebit de solicitată pe piața nord-americană. În plus, AMAZONE oferă soluții performante în domeniul protecției culturilor și al tehnicii de semănat prășitoare, adaptate cerințelor individuale ale agriculturii moderne.</w:t>
      </w:r>
    </w:p>
    <w:p w14:paraId="512C826A" w14:textId="77777777" w:rsidR="009C454A" w:rsidRPr="009C454A" w:rsidRDefault="009C454A" w:rsidP="009C454A">
      <w:pPr>
        <w:spacing w:after="120" w:line="360" w:lineRule="auto"/>
        <w:ind w:left="567" w:right="1695"/>
        <w:rPr>
          <w:rFonts w:ascii="Arial" w:eastAsia="Arial" w:hAnsi="Arial" w:cs="Arial"/>
        </w:rPr>
      </w:pPr>
      <w:r>
        <w:rPr>
          <w:rFonts w:ascii="Arial" w:hAnsi="Arial"/>
        </w:rPr>
        <w:t xml:space="preserve">Deși asamblarea finală în Québec rămâne o parte integrantă a activităților din America de Nord, deschiderea noii locații din El Dorado, Kansas, marchează un pas important în dezvoltarea viitoare a companiei. În ciuda situației dificile de pe piața din SUA, AMAZONE transmite un semnal clar în direcția continuării creșterii și investește în mod specific în consolidarea prezenței sale locale. El </w:t>
      </w:r>
      <w:r>
        <w:rPr>
          <w:rFonts w:ascii="Arial" w:hAnsi="Arial"/>
        </w:rPr>
        <w:lastRenderedPageBreak/>
        <w:t>Dorado este situat în inima uneia dintre cele mai importante regiuni agricole din Statele Unite. Datorită amplasării sale directe pe autostrada inter-statala 35, între zonele metropolitane Kansas City și Wichita, El Dorado beneficiază de legături excelente de transport – atât către al doilea cel mai mare terminal feroviar din SUA, cât și către mai multe aeroporturi de marfă. În plus, regiunea oferă acces la o piață a muncii cu specialiști bine pregătiți din punct de vedere tehnic. Aceste avantaje geografice fac din El Dorado un centru ideal pentru logistică și activități viitoare.</w:t>
      </w:r>
    </w:p>
    <w:p w14:paraId="3393FF6A" w14:textId="41BA038A" w:rsidR="009C454A" w:rsidRPr="009C454A" w:rsidRDefault="009C454A" w:rsidP="009C454A">
      <w:pPr>
        <w:spacing w:after="120" w:line="360" w:lineRule="auto"/>
        <w:ind w:left="567" w:right="1695"/>
        <w:rPr>
          <w:rFonts w:ascii="Arial" w:eastAsia="Arial" w:hAnsi="Arial" w:cs="Arial"/>
        </w:rPr>
      </w:pPr>
      <w:r>
        <w:rPr>
          <w:rFonts w:ascii="Arial" w:hAnsi="Arial"/>
        </w:rPr>
        <w:t>Noul amplasament acoperă o suprafață totală d</w:t>
      </w:r>
      <w:r w:rsidRPr="003F1603">
        <w:rPr>
          <w:rFonts w:ascii="Arial" w:hAnsi="Arial"/>
        </w:rPr>
        <w:t xml:space="preserve">e </w:t>
      </w:r>
      <w:r w:rsidR="003F1603" w:rsidRPr="003F1603">
        <w:rPr>
          <w:rFonts w:ascii="Arial" w:hAnsi="Arial"/>
        </w:rPr>
        <w:t>2,63 hectar</w:t>
      </w:r>
      <w:r w:rsidRPr="003F1603">
        <w:rPr>
          <w:rFonts w:ascii="Arial" w:hAnsi="Arial"/>
        </w:rPr>
        <w:t xml:space="preserve"> ș</w:t>
      </w:r>
      <w:r>
        <w:rPr>
          <w:rFonts w:ascii="Arial" w:hAnsi="Arial"/>
        </w:rPr>
        <w:t xml:space="preserve">i include un depozit cu o suprafață de aproximativ </w:t>
      </w:r>
      <w:bookmarkStart w:id="0" w:name="_Hlk214970947"/>
      <w:r w:rsidR="003F1603" w:rsidRPr="005E6101">
        <w:rPr>
          <w:rFonts w:ascii="Arial" w:eastAsia="Arial" w:hAnsi="Arial" w:cs="Arial"/>
        </w:rPr>
        <w:t>2.800 m²</w:t>
      </w:r>
      <w:bookmarkEnd w:id="0"/>
      <w:r>
        <w:rPr>
          <w:rFonts w:ascii="Arial" w:hAnsi="Arial"/>
        </w:rPr>
        <w:t xml:space="preserve">, din care aproximativ </w:t>
      </w:r>
      <w:r w:rsidR="003F1603" w:rsidRPr="005E6101">
        <w:rPr>
          <w:rFonts w:ascii="Arial" w:eastAsia="Arial" w:hAnsi="Arial" w:cs="Arial"/>
        </w:rPr>
        <w:t>150 m²</w:t>
      </w:r>
      <w:r w:rsidR="003F1603">
        <w:rPr>
          <w:rFonts w:ascii="Arial" w:eastAsia="Arial" w:hAnsi="Arial" w:cs="Arial"/>
        </w:rPr>
        <w:t xml:space="preserve"> </w:t>
      </w:r>
      <w:r>
        <w:rPr>
          <w:rFonts w:ascii="Arial" w:hAnsi="Arial"/>
        </w:rPr>
        <w:t>sunt spații de birouri. Amplasamentul va fi utilizat pentru depozitarea și expedierea mașinilor agricole și pieselor de schimb AMAZONE pentru întreaga piață americană, precum și pentru asamblarea finală.</w:t>
      </w:r>
    </w:p>
    <w:p w14:paraId="5D019CBC" w14:textId="4FBA565B" w:rsidR="007639FE" w:rsidRPr="009C454A" w:rsidRDefault="009C454A" w:rsidP="009C454A">
      <w:pPr>
        <w:spacing w:after="120" w:line="360" w:lineRule="auto"/>
        <w:ind w:left="567" w:right="1695"/>
        <w:rPr>
          <w:rFonts w:ascii="Arial" w:hAnsi="Arial" w:cs="Arial"/>
          <w:bCs/>
        </w:rPr>
      </w:pPr>
      <w:r>
        <w:rPr>
          <w:rFonts w:ascii="Arial" w:hAnsi="Arial"/>
        </w:rPr>
        <w:t>Prin această investiție, AMAZONE își consolidează poziția pe piața din Statele Unite și își reafirmă strategia de a colabora și mai strâns cu clienții și partenerii comerciali. Prin combinarea tehnologiei performante, a rutelor scurte de livrare și a asistenței directe, compania creează cele mai bune condiții pentru a răspunde cu succes nevoilor fermierilor și distribuitorilor din America de Nord în viitor.</w:t>
      </w:r>
    </w:p>
    <w:p w14:paraId="21E6AEEB" w14:textId="77777777" w:rsidR="007639FE" w:rsidRPr="009C454A" w:rsidRDefault="007639FE" w:rsidP="007639FE">
      <w:pPr>
        <w:spacing w:after="120" w:line="360" w:lineRule="auto"/>
        <w:ind w:left="567" w:right="1695"/>
        <w:rPr>
          <w:rFonts w:ascii="Arial" w:hAnsi="Arial" w:cs="Arial"/>
          <w:bCs/>
          <w:lang w:val="en-US"/>
        </w:rPr>
      </w:pPr>
    </w:p>
    <w:p w14:paraId="6432F924" w14:textId="77777777" w:rsidR="00F7655F" w:rsidRDefault="00F7655F" w:rsidP="00F7655F">
      <w:pPr>
        <w:spacing w:after="120" w:line="360" w:lineRule="auto"/>
        <w:ind w:left="567" w:right="1695"/>
        <w:rPr>
          <w:rFonts w:ascii="Arial" w:hAnsi="Arial" w:cs="Arial"/>
          <w:bCs/>
        </w:rPr>
      </w:pPr>
      <w:r>
        <w:rPr>
          <w:rFonts w:ascii="Arial" w:hAnsi="Arial"/>
          <w:noProof/>
        </w:rPr>
        <w:lastRenderedPageBreak/>
        <w:drawing>
          <wp:inline distT="0" distB="0" distL="0" distR="0" wp14:anchorId="2D97C7B8" wp14:editId="72893B91">
            <wp:extent cx="5940725" cy="3351711"/>
            <wp:effectExtent l="0" t="0" r="3175" b="1270"/>
            <wp:docPr id="769524287" name="Grafik 1" descr="Ein Bild, das Gras, Himmel, draußen, Landwirtschaftsbetrieb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524287" name="Grafik 1" descr="Ein Bild, das Gras, Himmel, draußen, Landwirtschaftsbetrieb enthält.&#10;&#10;KI-generierte Inhalte können fehlerhaft sein."/>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777" b="9451"/>
                    <a:stretch>
                      <a:fillRect/>
                    </a:stretch>
                  </pic:blipFill>
                  <pic:spPr bwMode="auto">
                    <a:xfrm>
                      <a:off x="0" y="0"/>
                      <a:ext cx="5943600" cy="3353333"/>
                    </a:xfrm>
                    <a:prstGeom prst="rect">
                      <a:avLst/>
                    </a:prstGeom>
                    <a:noFill/>
                    <a:ln>
                      <a:noFill/>
                    </a:ln>
                    <a:extLst>
                      <a:ext uri="{53640926-AAD7-44D8-BBD7-CCE9431645EC}">
                        <a14:shadowObscured xmlns:a14="http://schemas.microsoft.com/office/drawing/2010/main"/>
                      </a:ext>
                    </a:extLst>
                  </pic:spPr>
                </pic:pic>
              </a:graphicData>
            </a:graphic>
          </wp:inline>
        </w:drawing>
      </w:r>
    </w:p>
    <w:p w14:paraId="3C887CE7" w14:textId="540C2EAE" w:rsidR="00F7655F" w:rsidRPr="00540C76" w:rsidRDefault="00540C76" w:rsidP="00540C76">
      <w:pPr>
        <w:spacing w:after="120" w:line="360" w:lineRule="auto"/>
        <w:ind w:left="567" w:right="1695"/>
        <w:rPr>
          <w:rFonts w:ascii="Arial" w:eastAsia="Arial" w:hAnsi="Arial" w:cs="Arial"/>
        </w:rPr>
      </w:pPr>
      <w:r>
        <w:rPr>
          <w:rFonts w:ascii="Arial" w:hAnsi="Arial"/>
        </w:rPr>
        <w:t>Cu noua sa locație din El Dorado, Kansas, AMAZONE își extinde și mai mult prezența pe piața din SUA.</w:t>
      </w:r>
      <w:r>
        <w:rPr>
          <w:rFonts w:ascii="Arial" w:hAnsi="Arial"/>
        </w:rPr>
        <w:br w:type="page"/>
      </w:r>
    </w:p>
    <w:p w14:paraId="5B2C8734" w14:textId="77777777" w:rsidR="00F7655F" w:rsidRDefault="00F7655F" w:rsidP="00F7655F">
      <w:pPr>
        <w:spacing w:after="120" w:line="360" w:lineRule="auto"/>
        <w:ind w:left="567" w:right="1695"/>
        <w:rPr>
          <w:rFonts w:ascii="Arial" w:hAnsi="Arial" w:cs="Arial"/>
          <w:bCs/>
        </w:rPr>
      </w:pPr>
      <w:r>
        <w:rPr>
          <w:rFonts w:ascii="Arial" w:hAnsi="Arial"/>
          <w:noProof/>
        </w:rPr>
        <w:lastRenderedPageBreak/>
        <w:drawing>
          <wp:inline distT="0" distB="0" distL="0" distR="0" wp14:anchorId="48906D4D" wp14:editId="294260D3">
            <wp:extent cx="4569618" cy="2669449"/>
            <wp:effectExtent l="0" t="0" r="2540" b="0"/>
            <wp:docPr id="1842681685" name="Grafik 3" descr="Ein Bild, das Himmel, Farm, draußen,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681685" name="Grafik 3" descr="Ein Bild, das Himmel, Farm, draußen, Traktor enthält.&#10;&#10;KI-generierte Inhalte können fehlerhaft sein."/>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2859" b="9515"/>
                    <a:stretch>
                      <a:fillRect/>
                    </a:stretch>
                  </pic:blipFill>
                  <pic:spPr bwMode="auto">
                    <a:xfrm>
                      <a:off x="0" y="0"/>
                      <a:ext cx="4572000" cy="2670841"/>
                    </a:xfrm>
                    <a:prstGeom prst="rect">
                      <a:avLst/>
                    </a:prstGeom>
                    <a:noFill/>
                    <a:ln>
                      <a:noFill/>
                    </a:ln>
                    <a:extLst>
                      <a:ext uri="{53640926-AAD7-44D8-BBD7-CCE9431645EC}">
                        <a14:shadowObscured xmlns:a14="http://schemas.microsoft.com/office/drawing/2010/main"/>
                      </a:ext>
                    </a:extLst>
                  </pic:spPr>
                </pic:pic>
              </a:graphicData>
            </a:graphic>
          </wp:inline>
        </w:drawing>
      </w:r>
    </w:p>
    <w:p w14:paraId="564BB533" w14:textId="5B06F4D4" w:rsidR="00F7655F" w:rsidRDefault="006E75EE" w:rsidP="00F7655F">
      <w:pPr>
        <w:spacing w:after="120" w:line="360" w:lineRule="auto"/>
        <w:ind w:left="567" w:right="1695"/>
        <w:rPr>
          <w:rFonts w:ascii="Arial" w:hAnsi="Arial" w:cs="Arial"/>
          <w:bCs/>
        </w:rPr>
      </w:pPr>
      <w:r w:rsidRPr="006C728D">
        <w:rPr>
          <w:rFonts w:ascii="Arial" w:hAnsi="Arial" w:cs="Arial"/>
          <w:bCs/>
          <w:noProof/>
        </w:rPr>
        <w:drawing>
          <wp:inline distT="0" distB="0" distL="0" distR="0" wp14:anchorId="34EB5CA2" wp14:editId="444D70BE">
            <wp:extent cx="4588793" cy="2767584"/>
            <wp:effectExtent l="0" t="0" r="2540" b="0"/>
            <wp:docPr id="1809424049" name="Grafik 2" descr="Ein Bild, das Farm, Gelände, Erntemaschine, Traktor enthä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424049" name="Grafik 2" descr="Ein Bild, das Farm, Gelände, Erntemaschine, Traktor enthält."/>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7449" b="12012"/>
                    <a:stretch>
                      <a:fillRect/>
                    </a:stretch>
                  </pic:blipFill>
                  <pic:spPr bwMode="auto">
                    <a:xfrm>
                      <a:off x="0" y="0"/>
                      <a:ext cx="4588793" cy="2767584"/>
                    </a:xfrm>
                    <a:prstGeom prst="rect">
                      <a:avLst/>
                    </a:prstGeom>
                    <a:noFill/>
                    <a:ln>
                      <a:noFill/>
                    </a:ln>
                    <a:extLst>
                      <a:ext uri="{53640926-AAD7-44D8-BBD7-CCE9431645EC}">
                        <a14:shadowObscured xmlns:a14="http://schemas.microsoft.com/office/drawing/2010/main"/>
                      </a:ext>
                    </a:extLst>
                  </pic:spPr>
                </pic:pic>
              </a:graphicData>
            </a:graphic>
          </wp:inline>
        </w:drawing>
      </w:r>
    </w:p>
    <w:p w14:paraId="3173412A" w14:textId="77777777" w:rsidR="00F7655F" w:rsidRDefault="00F7655F" w:rsidP="00F7655F">
      <w:pPr>
        <w:spacing w:after="120" w:line="360" w:lineRule="auto"/>
        <w:ind w:left="567" w:right="1695"/>
        <w:rPr>
          <w:rFonts w:ascii="Arial" w:hAnsi="Arial" w:cs="Arial"/>
          <w:bCs/>
        </w:rPr>
      </w:pPr>
      <w:r>
        <w:rPr>
          <w:rFonts w:ascii="Arial" w:hAnsi="Arial"/>
          <w:noProof/>
        </w:rPr>
        <w:drawing>
          <wp:inline distT="0" distB="0" distL="0" distR="0" wp14:anchorId="3F6A9846" wp14:editId="18268C2B">
            <wp:extent cx="4570730" cy="2670628"/>
            <wp:effectExtent l="0" t="0" r="1270" b="0"/>
            <wp:docPr id="1959213054" name="Grafik 4" descr="Ein Bild, das draußen, Gras, Traktor,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213054" name="Grafik 4" descr="Ein Bild, das draußen, Gras, Traktor, Himmel enthält.&#10;&#10;KI-generierte Inhalte können fehlerhaft sein."/>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22042"/>
                    <a:stretch>
                      <a:fillRect/>
                    </a:stretch>
                  </pic:blipFill>
                  <pic:spPr bwMode="auto">
                    <a:xfrm>
                      <a:off x="0" y="0"/>
                      <a:ext cx="4572000" cy="2671370"/>
                    </a:xfrm>
                    <a:prstGeom prst="rect">
                      <a:avLst/>
                    </a:prstGeom>
                    <a:noFill/>
                    <a:ln>
                      <a:noFill/>
                    </a:ln>
                    <a:extLst>
                      <a:ext uri="{53640926-AAD7-44D8-BBD7-CCE9431645EC}">
                        <a14:shadowObscured xmlns:a14="http://schemas.microsoft.com/office/drawing/2010/main"/>
                      </a:ext>
                    </a:extLst>
                  </pic:spPr>
                </pic:pic>
              </a:graphicData>
            </a:graphic>
          </wp:inline>
        </w:drawing>
      </w:r>
    </w:p>
    <w:p w14:paraId="56C3780E" w14:textId="2329DEA7" w:rsidR="004A4E71" w:rsidRPr="009C454A" w:rsidRDefault="004A4E71">
      <w:pPr>
        <w:rPr>
          <w:rFonts w:ascii="Arial" w:hAnsi="Arial" w:cs="Arial"/>
          <w:bCs/>
          <w:lang w:val="en-US"/>
        </w:rPr>
      </w:pPr>
    </w:p>
    <w:p w14:paraId="3DC479BD" w14:textId="77777777" w:rsidR="009A31F7" w:rsidRPr="009A31F7" w:rsidRDefault="009A31F7" w:rsidP="009A31F7">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Imaginile, conținutul și datele tehnice sunt orientative și pot varia în funcție de dotări. Sunt aplicate reglementările de circulație rutieră specifice fiecărei țări și acestea trebuie respectate, ceea ce înseamnă că poate fi necesară o aprobare specială. Sarcinile pe osii permise și greutățile totale ale tractoarelor trebuie verificate. Nu toți producătorii de tractoare pot oferi combinațiile prezentate.</w:t>
      </w:r>
    </w:p>
    <w:p w14:paraId="357F27B8" w14:textId="77777777" w:rsidR="009A31F7" w:rsidRPr="009A31F7" w:rsidRDefault="009A31F7" w:rsidP="009A31F7">
      <w:pPr>
        <w:tabs>
          <w:tab w:val="left" w:pos="3550"/>
        </w:tabs>
        <w:spacing w:line="360" w:lineRule="auto"/>
        <w:ind w:left="567" w:right="1128"/>
        <w:rPr>
          <w:rFonts w:ascii="Arial" w:hAnsi="Arial" w:cs="Arial"/>
          <w:bCs/>
          <w:color w:val="808080" w:themeColor="background1" w:themeShade="80"/>
          <w:sz w:val="20"/>
          <w:szCs w:val="20"/>
          <w:lang w:val="en-US"/>
        </w:rPr>
      </w:pPr>
    </w:p>
    <w:p w14:paraId="6A23926F" w14:textId="77777777" w:rsidR="009A31F7" w:rsidRPr="009A31F7" w:rsidRDefault="009A31F7" w:rsidP="009A31F7">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6212E3EE" w14:textId="40DFEFD8" w:rsidR="009A31F7" w:rsidRPr="009A31F7" w:rsidRDefault="009A31F7" w:rsidP="009A31F7">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are sediul în Hasbergen-Gaste, Germania, și produce mașini agricole și de întreținere a spațiilor verzi. Compania administrată de proprietar are peste 2500 de angajați în nouă unități de producție. Gama de mașini agricole include unelte de prelucrare a solului, semănători, distribuitoare de îngrășăminte, echipamente de protecție a plantelor și prășitoare. Pe baza acestor competențe de bază, AMAZONE este acum specialistul în cultivarea inteligentă în agricultură. Informații suplimentare: </w:t>
      </w:r>
      <w:hyperlink r:id="rId12" w:history="1">
        <w:r>
          <w:rPr>
            <w:rStyle w:val="Hyperlink"/>
            <w:rFonts w:ascii="Arial" w:hAnsi="Arial"/>
            <w:sz w:val="20"/>
          </w:rPr>
          <w:t>www.amazone.</w:t>
        </w:r>
        <w:r w:rsidR="006E75EE">
          <w:rPr>
            <w:rStyle w:val="Hyperlink"/>
            <w:rFonts w:ascii="Arial" w:hAnsi="Arial"/>
            <w:sz w:val="20"/>
          </w:rPr>
          <w:t>ro</w:t>
        </w:r>
      </w:hyperlink>
      <w:r>
        <w:rPr>
          <w:rFonts w:ascii="Arial" w:hAnsi="Arial"/>
          <w:color w:val="808080" w:themeColor="background1" w:themeShade="80"/>
          <w:sz w:val="20"/>
        </w:rPr>
        <w:t xml:space="preserve">  </w:t>
      </w:r>
    </w:p>
    <w:p w14:paraId="63B38BBB" w14:textId="3960485A" w:rsidR="00A46482" w:rsidRDefault="00A46482" w:rsidP="009A31F7">
      <w:pPr>
        <w:tabs>
          <w:tab w:val="left" w:pos="3550"/>
        </w:tabs>
        <w:spacing w:line="360" w:lineRule="auto"/>
        <w:ind w:left="567" w:right="1128"/>
        <w:rPr>
          <w:rFonts w:ascii="Arial" w:hAnsi="Arial" w:cs="Arial"/>
          <w:bCs/>
          <w:color w:val="808080" w:themeColor="background1" w:themeShade="80"/>
          <w:sz w:val="20"/>
          <w:szCs w:val="20"/>
        </w:rPr>
      </w:pPr>
    </w:p>
    <w:sectPr w:rsidR="00A46482" w:rsidSect="00C7362D">
      <w:headerReference w:type="default" r:id="rId13"/>
      <w:footerReference w:type="default" r:id="rId14"/>
      <w:pgSz w:w="11901" w:h="16840" w:code="9"/>
      <w:pgMar w:top="1843"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549E76" w14:textId="77777777" w:rsidR="009C454A" w:rsidRDefault="009C454A">
      <w:r>
        <w:separator/>
      </w:r>
    </w:p>
  </w:endnote>
  <w:endnote w:type="continuationSeparator" w:id="0">
    <w:p w14:paraId="21D8212D" w14:textId="77777777" w:rsidR="009C454A" w:rsidRDefault="009C45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DEC3E"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6740AA42" wp14:editId="36D08C2E">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01F1BAD"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40AA42"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101F1BAD"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799E9141" wp14:editId="533774EE">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1824B02"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118DB44B" wp14:editId="044A4EF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734F4D5"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31C3B8D7" wp14:editId="3C96CD8C">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88A315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8936716" w14:textId="7EAB2FC6"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w:t>
                          </w:r>
                          <w:r w:rsidR="006E75EE">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C3B8D7"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788A315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8936716" w14:textId="7EAB2FC6"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w:t>
                    </w:r>
                    <w:r w:rsidR="006E75EE">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B5A8B6" w14:textId="77777777" w:rsidR="009C454A" w:rsidRDefault="009C454A">
      <w:r>
        <w:separator/>
      </w:r>
    </w:p>
  </w:footnote>
  <w:footnote w:type="continuationSeparator" w:id="0">
    <w:p w14:paraId="0EF8FD4E" w14:textId="77777777" w:rsidR="009C454A" w:rsidRDefault="009C45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99E5D"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736CF1D1" wp14:editId="3585C7C0">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584B9B" w14:textId="3C3C5185" w:rsidR="004A4E71" w:rsidRPr="003F1603" w:rsidRDefault="009C454A" w:rsidP="003F1603">
                          <w:pPr>
                            <w:pStyle w:val="StandardWeb"/>
                            <w:spacing w:after="0" w:afterAutospacing="0"/>
                            <w:jc w:val="right"/>
                            <w:rPr>
                              <w:rFonts w:ascii="Arial" w:hAnsi="Arial"/>
                              <w:color w:val="FFFFFF" w:themeColor="background1"/>
                              <w:sz w:val="28"/>
                              <w:lang w:val="de-DE"/>
                            </w:rPr>
                          </w:pPr>
                          <w:r>
                            <w:rPr>
                              <w:rFonts w:ascii="Arial" w:hAnsi="Arial"/>
                              <w:color w:val="FFFFFF" w:themeColor="background1"/>
                              <w:sz w:val="28"/>
                            </w:rPr>
                            <w:t xml:space="preserve">Comunicat de presă </w:t>
                          </w:r>
                          <w:r w:rsidR="003F1603" w:rsidRPr="003F1603">
                            <w:rPr>
                              <w:rFonts w:ascii="Arial" w:hAnsi="Arial"/>
                              <w:color w:val="FFFFFF" w:themeColor="background1"/>
                              <w:sz w:val="28"/>
                              <w:lang w:val="de-DE"/>
                            </w:rPr>
                            <w:t>decembrie</w:t>
                          </w:r>
                          <w:r w:rsidR="003F1603">
                            <w:rPr>
                              <w:rFonts w:ascii="Arial" w:hAnsi="Arial"/>
                              <w:color w:val="FFFFFF" w:themeColor="background1"/>
                              <w:sz w:val="28"/>
                              <w:lang w:val="de-DE"/>
                            </w:rPr>
                            <w:t xml:space="preserve"> </w:t>
                          </w:r>
                          <w:r>
                            <w:rPr>
                              <w:rFonts w:ascii="Arial" w:hAnsi="Arial"/>
                              <w:color w:val="FFFFFF" w:themeColor="background1"/>
                              <w:sz w:val="28"/>
                            </w:rPr>
                            <w:t>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36CF1D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0584B9B" w14:textId="3C3C5185" w:rsidR="004A4E71" w:rsidRPr="003F1603" w:rsidRDefault="009C454A" w:rsidP="003F1603">
                    <w:pPr>
                      <w:pStyle w:val="StandardWeb"/>
                      <w:spacing w:after="0" w:afterAutospacing="0"/>
                      <w:jc w:val="right"/>
                      <w:rPr>
                        <w:rFonts w:ascii="Arial" w:hAnsi="Arial"/>
                        <w:color w:val="FFFFFF" w:themeColor="background1"/>
                        <w:sz w:val="28"/>
                        <w:lang w:val="de-DE"/>
                      </w:rPr>
                    </w:pPr>
                    <w:r>
                      <w:rPr>
                        <w:rFonts w:ascii="Arial" w:hAnsi="Arial"/>
                        <w:color w:val="FFFFFF" w:themeColor="background1"/>
                        <w:sz w:val="28"/>
                      </w:rPr>
                      <w:t xml:space="preserve">Comunicat de presă </w:t>
                    </w:r>
                    <w:r w:rsidR="003F1603" w:rsidRPr="003F1603">
                      <w:rPr>
                        <w:rFonts w:ascii="Arial" w:hAnsi="Arial"/>
                        <w:color w:val="FFFFFF" w:themeColor="background1"/>
                        <w:sz w:val="28"/>
                        <w:lang w:val="de-DE"/>
                      </w:rPr>
                      <w:t>decembrie</w:t>
                    </w:r>
                    <w:r w:rsidR="003F1603">
                      <w:rPr>
                        <w:rFonts w:ascii="Arial" w:hAnsi="Arial"/>
                        <w:color w:val="FFFFFF" w:themeColor="background1"/>
                        <w:sz w:val="28"/>
                        <w:lang w:val="de-DE"/>
                      </w:rPr>
                      <w:t xml:space="preserve"> </w:t>
                    </w:r>
                    <w:r>
                      <w:rPr>
                        <w:rFonts w:ascii="Arial" w:hAnsi="Arial"/>
                        <w:color w:val="FFFFFF" w:themeColor="background1"/>
                        <w:sz w:val="28"/>
                      </w:rPr>
                      <w:t>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684CEF15" wp14:editId="6A7CECC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66A3EFA"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559409DF" wp14:editId="2B4B94B8">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F8074A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0D950F1E" wp14:editId="2A71B530">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460207B" w14:textId="77777777" w:rsidR="005E0980" w:rsidRPr="00583760" w:rsidRDefault="005E0980" w:rsidP="006F7755">
                          <w:pPr>
                            <w:ind w:left="142"/>
                            <w:rPr>
                              <w:rFonts w:ascii="Arial" w:hAnsi="Arial"/>
                              <w:b/>
                              <w:color w:val="FFFFFF"/>
                              <w:sz w:val="26"/>
                            </w:rPr>
                          </w:pPr>
                          <w:r>
                            <w:rPr>
                              <w:rFonts w:ascii="Arial" w:hAnsi="Arial"/>
                              <w:b/>
                              <w:color w:val="FFFFFF"/>
                              <w:sz w:val="26"/>
                            </w:rPr>
                            <w:t>Comunicat 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950F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3460207B" w14:textId="77777777" w:rsidR="005E0980" w:rsidRPr="00583760" w:rsidRDefault="005E0980" w:rsidP="006F7755">
                    <w:pPr>
                      <w:ind w:left="142"/>
                      <w:rPr>
                        <w:rFonts w:ascii="Arial" w:hAnsi="Arial"/>
                        <w:b/>
                        <w:color w:val="FFFFFF"/>
                        <w:sz w:val="26"/>
                      </w:rPr>
                    </w:pPr>
                    <w:r>
                      <w:rPr>
                        <w:rFonts w:ascii="Arial" w:hAnsi="Arial"/>
                        <w:b/>
                        <w:color w:val="FFFFFF"/>
                        <w:sz w:val="26"/>
                      </w:rPr>
                      <w:t>Comunicat de presă</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454A"/>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160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3868"/>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0C76"/>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5E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31F7"/>
    <w:rsid w:val="009A42FB"/>
    <w:rsid w:val="009A5723"/>
    <w:rsid w:val="009A5BC4"/>
    <w:rsid w:val="009A668A"/>
    <w:rsid w:val="009B28E5"/>
    <w:rsid w:val="009B2950"/>
    <w:rsid w:val="009B392B"/>
    <w:rsid w:val="009B4103"/>
    <w:rsid w:val="009C0A7D"/>
    <w:rsid w:val="009C0DF6"/>
    <w:rsid w:val="009C0FA3"/>
    <w:rsid w:val="009C1465"/>
    <w:rsid w:val="009C454A"/>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57F19"/>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65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0B135B44"/>
  <w15:docId w15:val="{09D31001-CC78-436B-B8B1-50E5C15CEA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A31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amazone.net"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5</Pages>
  <Words>664</Words>
  <Characters>3871</Characters>
  <Application>Microsoft Office Word</Application>
  <DocSecurity>0</DocSecurity>
  <Lines>71</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Model de comunicat de presă</vt:lpstr>
      <vt:lpstr>PI Amazone Jahresbericht 2008</vt:lpstr>
    </vt:vector>
  </TitlesOfParts>
  <Manager/>
  <Company/>
  <LinksUpToDate>false</LinksUpToDate>
  <CharactersWithSpaces>4521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 de comunicat de presă</dc:title>
  <dc:subject/>
  <dc:creator>Berelsmann Nadine</dc:creator>
  <cp:keywords/>
  <dc:description/>
  <cp:lastModifiedBy>Berelsmann Nadine</cp:lastModifiedBy>
  <cp:revision>5</cp:revision>
  <cp:lastPrinted>2010-02-24T09:10:00Z</cp:lastPrinted>
  <dcterms:created xsi:type="dcterms:W3CDTF">2025-11-12T12:40:00Z</dcterms:created>
  <dcterms:modified xsi:type="dcterms:W3CDTF">2025-12-02T11:00:00Z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